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710C" w14:textId="3448C2A1" w:rsidR="005A2727" w:rsidRDefault="0043589F" w:rsidP="00B56853">
      <w:pPr>
        <w:jc w:val="center"/>
        <w:rPr>
          <w:b/>
          <w:sz w:val="28"/>
        </w:rPr>
      </w:pPr>
      <w:r>
        <w:rPr>
          <w:b/>
          <w:sz w:val="28"/>
        </w:rPr>
        <w:t>ZARZĄDZENIE N</w:t>
      </w:r>
      <w:r w:rsidR="00BA0839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="00F07038">
        <w:rPr>
          <w:b/>
          <w:sz w:val="28"/>
        </w:rPr>
        <w:t>137</w:t>
      </w:r>
      <w:r>
        <w:rPr>
          <w:b/>
          <w:sz w:val="28"/>
        </w:rPr>
        <w:t>/</w:t>
      </w:r>
      <w:r w:rsidR="00BA0839">
        <w:rPr>
          <w:b/>
          <w:sz w:val="28"/>
        </w:rPr>
        <w:t>20</w:t>
      </w:r>
      <w:r>
        <w:rPr>
          <w:b/>
          <w:sz w:val="28"/>
        </w:rPr>
        <w:t>1</w:t>
      </w:r>
      <w:r w:rsidR="00C11623">
        <w:rPr>
          <w:b/>
          <w:sz w:val="28"/>
        </w:rPr>
        <w:t>9</w:t>
      </w:r>
    </w:p>
    <w:p w14:paraId="5F47DF7B" w14:textId="77777777" w:rsidR="00B56853" w:rsidRDefault="00BA0839" w:rsidP="00B56853">
      <w:pPr>
        <w:jc w:val="center"/>
        <w:rPr>
          <w:b/>
          <w:sz w:val="28"/>
        </w:rPr>
      </w:pPr>
      <w:r>
        <w:rPr>
          <w:b/>
          <w:sz w:val="28"/>
        </w:rPr>
        <w:t>STAROSTY KARTUSKIEGO</w:t>
      </w:r>
    </w:p>
    <w:p w14:paraId="635550EA" w14:textId="665F7453" w:rsidR="00B56853" w:rsidRPr="00BA0839" w:rsidRDefault="0043589F" w:rsidP="00B56853">
      <w:pPr>
        <w:jc w:val="center"/>
        <w:rPr>
          <w:sz w:val="28"/>
        </w:rPr>
      </w:pPr>
      <w:r w:rsidRPr="00BA0839">
        <w:rPr>
          <w:sz w:val="28"/>
        </w:rPr>
        <w:t xml:space="preserve">z dnia </w:t>
      </w:r>
      <w:r w:rsidR="00F07038">
        <w:rPr>
          <w:sz w:val="28"/>
        </w:rPr>
        <w:t>29 października</w:t>
      </w:r>
      <w:r w:rsidRPr="00BA0839">
        <w:rPr>
          <w:sz w:val="28"/>
        </w:rPr>
        <w:t xml:space="preserve"> 201</w:t>
      </w:r>
      <w:r w:rsidR="00C11623" w:rsidRPr="00BA0839">
        <w:rPr>
          <w:sz w:val="28"/>
        </w:rPr>
        <w:t>9</w:t>
      </w:r>
      <w:r w:rsidR="00B56853" w:rsidRPr="00BA0839">
        <w:rPr>
          <w:sz w:val="28"/>
        </w:rPr>
        <w:t xml:space="preserve"> r.</w:t>
      </w:r>
    </w:p>
    <w:p w14:paraId="5B0E1C0A" w14:textId="77777777" w:rsidR="00C949EC" w:rsidRDefault="00C949EC" w:rsidP="00B56853">
      <w:pPr>
        <w:jc w:val="center"/>
        <w:rPr>
          <w:b/>
          <w:sz w:val="28"/>
        </w:rPr>
      </w:pPr>
    </w:p>
    <w:p w14:paraId="47568F36" w14:textId="423AD945" w:rsidR="00B56853" w:rsidRDefault="00B56853" w:rsidP="00B56853">
      <w:pPr>
        <w:jc w:val="center"/>
        <w:rPr>
          <w:b/>
        </w:rPr>
      </w:pPr>
      <w:r>
        <w:rPr>
          <w:b/>
        </w:rPr>
        <w:t xml:space="preserve">w sprawie ogłoszenia </w:t>
      </w:r>
      <w:r w:rsidR="0046317C">
        <w:rPr>
          <w:b/>
        </w:rPr>
        <w:t xml:space="preserve">drugiego </w:t>
      </w:r>
      <w:r>
        <w:rPr>
          <w:b/>
        </w:rPr>
        <w:t xml:space="preserve">przetargu ustnego nieograniczonego na sprzedaż nieruchomości </w:t>
      </w:r>
    </w:p>
    <w:p w14:paraId="5EC0F3D1" w14:textId="77777777" w:rsidR="00B56853" w:rsidRDefault="00B56853" w:rsidP="00B56853">
      <w:pPr>
        <w:jc w:val="center"/>
        <w:rPr>
          <w:b/>
        </w:rPr>
      </w:pPr>
      <w:r>
        <w:rPr>
          <w:b/>
        </w:rPr>
        <w:t>z zasobu nieruchomości Skarbu Państwa</w:t>
      </w:r>
    </w:p>
    <w:p w14:paraId="2B5673AA" w14:textId="77777777" w:rsidR="00B56853" w:rsidRDefault="00B56853" w:rsidP="00B56853">
      <w:pPr>
        <w:jc w:val="center"/>
        <w:rPr>
          <w:b/>
        </w:rPr>
      </w:pPr>
    </w:p>
    <w:p w14:paraId="2EA01953" w14:textId="77777777" w:rsidR="00AF3C80" w:rsidRDefault="00B56853" w:rsidP="00B56853">
      <w:pPr>
        <w:jc w:val="both"/>
      </w:pPr>
      <w:r>
        <w:tab/>
      </w:r>
      <w:r w:rsidRPr="00666136">
        <w:t>Na podstawie art. 11 ust. 1, art. 23 ust. 1 pkt 7</w:t>
      </w:r>
      <w:r w:rsidR="006D2B8F" w:rsidRPr="00666136">
        <w:t>, art. 37 ust. 1, art. 38 ust. 1 i ust. 2</w:t>
      </w:r>
      <w:r w:rsidR="008D7AEF">
        <w:t>, art. 39 ust. 1 i ust. 3</w:t>
      </w:r>
      <w:r w:rsidR="006D2B8F" w:rsidRPr="00666136">
        <w:t xml:space="preserve"> oraz art. 40 ust. 1 pkt 1 ustawy z dnia 21 sierpnia 1997 r. o gospodarce nieruchomościami (</w:t>
      </w:r>
      <w:r w:rsidR="0043589F" w:rsidRPr="00666136">
        <w:t>Dz. U. z 201</w:t>
      </w:r>
      <w:r w:rsidR="00412AEF">
        <w:t>8</w:t>
      </w:r>
      <w:r w:rsidR="0043589F" w:rsidRPr="00666136">
        <w:t xml:space="preserve"> r. poz. 2</w:t>
      </w:r>
      <w:r w:rsidR="00412AEF">
        <w:t>204</w:t>
      </w:r>
      <w:r w:rsidR="00AF3C80">
        <w:t xml:space="preserve"> z</w:t>
      </w:r>
      <w:r w:rsidR="00B22255">
        <w:t xml:space="preserve"> </w:t>
      </w:r>
      <w:r w:rsidR="00AF3C80">
        <w:t xml:space="preserve">późn. </w:t>
      </w:r>
      <w:r w:rsidR="00B22255">
        <w:t>zm.</w:t>
      </w:r>
      <w:r w:rsidR="00B22255">
        <w:rPr>
          <w:rStyle w:val="Odwoanieprzypisudolnego"/>
        </w:rPr>
        <w:footnoteReference w:id="1"/>
      </w:r>
      <w:r w:rsidR="00B22255" w:rsidRPr="009108C7">
        <w:rPr>
          <w:vertAlign w:val="superscript"/>
        </w:rPr>
        <w:t>)</w:t>
      </w:r>
      <w:r w:rsidR="00723A44" w:rsidRPr="00666136">
        <w:t xml:space="preserve">) </w:t>
      </w:r>
      <w:r w:rsidR="0043589F" w:rsidRPr="00666136">
        <w:t>oraz zarządzenia nr 19</w:t>
      </w:r>
      <w:r w:rsidR="00C11623">
        <w:t>9/12</w:t>
      </w:r>
      <w:r w:rsidR="00D84F87" w:rsidRPr="00666136">
        <w:t xml:space="preserve"> Wojewody Pomorskiego </w:t>
      </w:r>
      <w:r w:rsidR="0043589F" w:rsidRPr="00666136">
        <w:t xml:space="preserve">z dnia </w:t>
      </w:r>
      <w:r w:rsidR="00C11623">
        <w:t>19 czerwca 2012</w:t>
      </w:r>
      <w:r w:rsidR="006D2B8F" w:rsidRPr="00666136">
        <w:t xml:space="preserve"> r. w sprawie wyrażenia zgody na sprzedaż </w:t>
      </w:r>
      <w:r w:rsidR="008D7AEF">
        <w:br/>
      </w:r>
      <w:r w:rsidR="006D2B8F" w:rsidRPr="00666136">
        <w:t>w drodze przetargu</w:t>
      </w:r>
      <w:r w:rsidR="00D84F87" w:rsidRPr="00666136">
        <w:t xml:space="preserve"> </w:t>
      </w:r>
      <w:r w:rsidR="006D2B8F" w:rsidRPr="00666136">
        <w:t xml:space="preserve">nieruchomości z zasobu Skarbu Państwa, Starosta Kartuski wykonujący zadanie z zakresu administracji rządowej </w:t>
      </w:r>
    </w:p>
    <w:p w14:paraId="4EF85374" w14:textId="77777777" w:rsidR="00AF3C80" w:rsidRDefault="00AF3C80" w:rsidP="00B56853">
      <w:pPr>
        <w:jc w:val="both"/>
      </w:pPr>
    </w:p>
    <w:p w14:paraId="27A65BDD" w14:textId="77777777" w:rsidR="00B56853" w:rsidRPr="00AF3C80" w:rsidRDefault="00AF3C80" w:rsidP="00AF3C80">
      <w:pPr>
        <w:jc w:val="center"/>
        <w:rPr>
          <w:b/>
        </w:rPr>
      </w:pPr>
      <w:r w:rsidRPr="00AF3C80">
        <w:rPr>
          <w:b/>
        </w:rPr>
        <w:t>z</w:t>
      </w:r>
      <w:r w:rsidR="006D2B8F" w:rsidRPr="00AF3C80">
        <w:rPr>
          <w:b/>
        </w:rPr>
        <w:t>arządza</w:t>
      </w:r>
      <w:r>
        <w:rPr>
          <w:b/>
        </w:rPr>
        <w:t>,</w:t>
      </w:r>
      <w:r w:rsidR="006D2B8F" w:rsidRPr="00AF3C80">
        <w:rPr>
          <w:b/>
        </w:rPr>
        <w:t xml:space="preserve"> co następuje:</w:t>
      </w:r>
    </w:p>
    <w:p w14:paraId="341EF524" w14:textId="77777777" w:rsidR="006D2B8F" w:rsidRPr="00666136" w:rsidRDefault="006D2B8F" w:rsidP="00B56853">
      <w:pPr>
        <w:jc w:val="both"/>
      </w:pPr>
    </w:p>
    <w:p w14:paraId="22AF4756" w14:textId="3C622CFB" w:rsidR="006D2B8F" w:rsidRPr="00666136" w:rsidRDefault="006D2B8F" w:rsidP="00AF3C80">
      <w:pPr>
        <w:ind w:firstLine="426"/>
        <w:jc w:val="both"/>
      </w:pPr>
      <w:r w:rsidRPr="00AF3C80">
        <w:rPr>
          <w:b/>
        </w:rPr>
        <w:t>§</w:t>
      </w:r>
      <w:r w:rsidR="00F62EA8" w:rsidRPr="00AF3C80">
        <w:rPr>
          <w:b/>
        </w:rPr>
        <w:t xml:space="preserve"> 1.</w:t>
      </w:r>
      <w:r w:rsidR="00F62EA8" w:rsidRPr="00666136">
        <w:t xml:space="preserve"> </w:t>
      </w:r>
      <w:r w:rsidRPr="00666136">
        <w:t xml:space="preserve">Podaje się do publicznej wiadomości ogłoszenie o </w:t>
      </w:r>
      <w:r w:rsidR="0046317C">
        <w:t xml:space="preserve">drugim </w:t>
      </w:r>
      <w:r w:rsidRPr="00666136">
        <w:t>przetargu ustnym nieograniczonym na sprzedaż nieruchomości z zasobu nieruchomości Skarbu Państwa oznaczonej w ewid</w:t>
      </w:r>
      <w:r w:rsidR="0043589F" w:rsidRPr="00666136">
        <w:t>encji gruntów i budynków numer</w:t>
      </w:r>
      <w:r w:rsidR="001C2E74">
        <w:t>em działki</w:t>
      </w:r>
      <w:r w:rsidR="0043589F" w:rsidRPr="00666136">
        <w:t>:</w:t>
      </w:r>
      <w:r w:rsidRPr="00666136">
        <w:t xml:space="preserve"> </w:t>
      </w:r>
      <w:r w:rsidR="001C2E74">
        <w:t>1208</w:t>
      </w:r>
      <w:r w:rsidR="00DB4D21" w:rsidRPr="00666136">
        <w:t xml:space="preserve"> o pow. 0</w:t>
      </w:r>
      <w:r w:rsidR="00687DC5" w:rsidRPr="00666136">
        <w:t>,</w:t>
      </w:r>
      <w:r w:rsidR="001C2E74">
        <w:t>76</w:t>
      </w:r>
      <w:r w:rsidR="00F62EA8" w:rsidRPr="00666136">
        <w:t xml:space="preserve"> ha</w:t>
      </w:r>
      <w:r w:rsidR="00687DC5" w:rsidRPr="00666136">
        <w:t>,</w:t>
      </w:r>
      <w:r w:rsidR="00F62EA8" w:rsidRPr="00666136">
        <w:t xml:space="preserve"> </w:t>
      </w:r>
      <w:r w:rsidR="00727420">
        <w:br/>
      </w:r>
      <w:r w:rsidR="00F62EA8" w:rsidRPr="00666136">
        <w:t xml:space="preserve">położonej w obrębie </w:t>
      </w:r>
      <w:r w:rsidR="00687DC5" w:rsidRPr="00666136">
        <w:t>Żukowo M, gmina Żukowo</w:t>
      </w:r>
      <w:r w:rsidR="00F62EA8" w:rsidRPr="00666136">
        <w:t>, powiat kartuski, dla której Sąd Rejonowy w Kartuzach V Wydział Ksiąg Wieczystych prowadzi księgę wieczystą numer GD1R/</w:t>
      </w:r>
      <w:r w:rsidR="00687DC5" w:rsidRPr="00666136">
        <w:t>0000</w:t>
      </w:r>
      <w:r w:rsidR="001C2E74">
        <w:t>3557/3</w:t>
      </w:r>
      <w:r w:rsidR="00F62EA8" w:rsidRPr="00666136">
        <w:t xml:space="preserve">. </w:t>
      </w:r>
    </w:p>
    <w:p w14:paraId="39507F3E" w14:textId="77777777" w:rsidR="00723A44" w:rsidRPr="00666136" w:rsidRDefault="00723A44" w:rsidP="00B56853">
      <w:pPr>
        <w:jc w:val="both"/>
      </w:pPr>
    </w:p>
    <w:p w14:paraId="602E2E8F" w14:textId="77777777" w:rsidR="00F62EA8" w:rsidRPr="00666136" w:rsidRDefault="00F62EA8" w:rsidP="00AF3C80">
      <w:pPr>
        <w:ind w:firstLine="426"/>
        <w:jc w:val="both"/>
      </w:pPr>
      <w:r w:rsidRPr="00AF3C80">
        <w:rPr>
          <w:b/>
        </w:rPr>
        <w:t xml:space="preserve">§ 2. </w:t>
      </w:r>
      <w:r w:rsidRPr="00666136">
        <w:t xml:space="preserve">Ogłoszenie o przetargu stanowi załącznik do </w:t>
      </w:r>
      <w:r w:rsidR="00671C78" w:rsidRPr="00666136">
        <w:t>niniejszego zarządzenia.</w:t>
      </w:r>
    </w:p>
    <w:p w14:paraId="66BD1743" w14:textId="77777777" w:rsidR="00723A44" w:rsidRPr="00666136" w:rsidRDefault="00723A44" w:rsidP="00B56853">
      <w:pPr>
        <w:jc w:val="both"/>
      </w:pPr>
    </w:p>
    <w:p w14:paraId="7F325415" w14:textId="1D6464F0" w:rsidR="002E6008" w:rsidRPr="001C7F85" w:rsidRDefault="00671C78" w:rsidP="00AF3C80">
      <w:pPr>
        <w:ind w:firstLine="426"/>
        <w:jc w:val="both"/>
      </w:pPr>
      <w:r w:rsidRPr="00AF3C80">
        <w:rPr>
          <w:b/>
        </w:rPr>
        <w:t xml:space="preserve">§ 3. </w:t>
      </w:r>
      <w:r w:rsidR="002E6008" w:rsidRPr="001C7F85">
        <w:t xml:space="preserve">Ogłoszenie o przetargu podaje się do publicznej wiadomości poprzez wywieszenie na tablicy ogłoszeń w siedzibie Starostwa Powiatowego w Kartuzach przy ul. Dworcowej 1 </w:t>
      </w:r>
      <w:r w:rsidR="00727420">
        <w:br/>
      </w:r>
      <w:r w:rsidR="002E6008" w:rsidRPr="001C7F85">
        <w:t>oraz publikację</w:t>
      </w:r>
      <w:r w:rsidR="002E6008">
        <w:t xml:space="preserve"> w Biuletynie Informacji Publicznej</w:t>
      </w:r>
      <w:r w:rsidR="002E6008" w:rsidRPr="001C7F85">
        <w:t xml:space="preserve"> </w:t>
      </w:r>
      <w:r w:rsidR="002E6008">
        <w:t xml:space="preserve">Starostwa Powiatowego </w:t>
      </w:r>
      <w:r w:rsidR="002E6008">
        <w:br/>
        <w:t xml:space="preserve">w Kartuzach: </w:t>
      </w:r>
      <w:hyperlink r:id="rId8" w:history="1">
        <w:r w:rsidR="002E6008" w:rsidRPr="00D33812">
          <w:rPr>
            <w:rStyle w:val="Hipercze"/>
          </w:rPr>
          <w:t>http://spow.kartuzy.ibip.pl/public</w:t>
        </w:r>
      </w:hyperlink>
      <w:r w:rsidR="002E6008">
        <w:t xml:space="preserve"> oraz na stronie internetowej: </w:t>
      </w:r>
      <w:hyperlink r:id="rId9" w:history="1">
        <w:r w:rsidR="002E6008" w:rsidRPr="00D33812">
          <w:rPr>
            <w:rStyle w:val="Hipercze"/>
          </w:rPr>
          <w:t>http://www.kartuskipowiat.com.pl/</w:t>
        </w:r>
      </w:hyperlink>
      <w:r w:rsidR="002E6008">
        <w:t xml:space="preserve">, a także w serwisie: </w:t>
      </w:r>
      <w:hyperlink r:id="rId10" w:history="1">
        <w:r w:rsidR="002E6008" w:rsidRPr="00D33812">
          <w:rPr>
            <w:rStyle w:val="Hipercze"/>
          </w:rPr>
          <w:t>www.monitorurzedowy.pl</w:t>
        </w:r>
      </w:hyperlink>
      <w:r w:rsidR="002E6008">
        <w:t xml:space="preserve"> </w:t>
      </w:r>
    </w:p>
    <w:p w14:paraId="48D0954D" w14:textId="77777777" w:rsidR="00723A44" w:rsidRPr="00666136" w:rsidRDefault="00723A44" w:rsidP="00B56853">
      <w:pPr>
        <w:jc w:val="both"/>
      </w:pPr>
    </w:p>
    <w:p w14:paraId="04FC8591" w14:textId="77777777" w:rsidR="00671C78" w:rsidRPr="00666136" w:rsidRDefault="00671C78" w:rsidP="00AF3C80">
      <w:pPr>
        <w:ind w:firstLine="426"/>
        <w:jc w:val="both"/>
      </w:pPr>
      <w:r w:rsidRPr="00AF3C80">
        <w:rPr>
          <w:b/>
        </w:rPr>
        <w:t xml:space="preserve">§ </w:t>
      </w:r>
      <w:r w:rsidR="002E6008" w:rsidRPr="00AF3C80">
        <w:rPr>
          <w:b/>
        </w:rPr>
        <w:t>4</w:t>
      </w:r>
      <w:r w:rsidRPr="00AF3C80">
        <w:rPr>
          <w:b/>
        </w:rPr>
        <w:t xml:space="preserve">. </w:t>
      </w:r>
      <w:r w:rsidRPr="00666136">
        <w:t>Zarządzenie wchodzi w życie z dniem podpisania.</w:t>
      </w:r>
    </w:p>
    <w:p w14:paraId="669CAFF0" w14:textId="77777777" w:rsidR="00F62EA8" w:rsidRPr="00666136" w:rsidRDefault="00F62EA8" w:rsidP="00B56853">
      <w:pPr>
        <w:jc w:val="both"/>
      </w:pPr>
    </w:p>
    <w:p w14:paraId="24168718" w14:textId="77777777" w:rsidR="00F62EA8" w:rsidRPr="00666136" w:rsidRDefault="00F62EA8" w:rsidP="00B56853">
      <w:pPr>
        <w:jc w:val="both"/>
      </w:pPr>
    </w:p>
    <w:p w14:paraId="0F4975B2" w14:textId="77777777" w:rsidR="002B2A0D" w:rsidRPr="00666136" w:rsidRDefault="002B2A0D" w:rsidP="00B56853">
      <w:pPr>
        <w:jc w:val="both"/>
      </w:pPr>
    </w:p>
    <w:p w14:paraId="1034D634" w14:textId="77777777" w:rsidR="002B2A0D" w:rsidRPr="00666136" w:rsidRDefault="002B2A0D" w:rsidP="00B56853">
      <w:pPr>
        <w:jc w:val="both"/>
      </w:pPr>
    </w:p>
    <w:p w14:paraId="77D0D913" w14:textId="3A4DF460" w:rsidR="00F07038" w:rsidRDefault="00F07038" w:rsidP="00F07038">
      <w:pPr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T A R O S T A</w:t>
      </w:r>
    </w:p>
    <w:p w14:paraId="2224B3BA" w14:textId="77777777" w:rsidR="00F07038" w:rsidRDefault="00F07038">
      <w:pPr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0A46A1" w14:textId="750FA9EE" w:rsidR="002B2A0D" w:rsidRPr="00666136" w:rsidRDefault="00F07038" w:rsidP="00F07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Bogdan Łapa</w:t>
      </w:r>
    </w:p>
    <w:p w14:paraId="6344821A" w14:textId="77777777" w:rsidR="002B2A0D" w:rsidRPr="00666136" w:rsidRDefault="002B2A0D" w:rsidP="00B56853">
      <w:pPr>
        <w:jc w:val="both"/>
      </w:pPr>
    </w:p>
    <w:p w14:paraId="564003B3" w14:textId="77777777" w:rsidR="002B2A0D" w:rsidRPr="00666136" w:rsidRDefault="002B2A0D" w:rsidP="00B56853">
      <w:pPr>
        <w:jc w:val="both"/>
      </w:pPr>
    </w:p>
    <w:p w14:paraId="70DAC536" w14:textId="77777777" w:rsidR="002B2A0D" w:rsidRPr="00666136" w:rsidRDefault="002B2A0D" w:rsidP="00B56853">
      <w:pPr>
        <w:jc w:val="both"/>
      </w:pPr>
    </w:p>
    <w:p w14:paraId="13CCAAFF" w14:textId="77777777" w:rsidR="002B2A0D" w:rsidRPr="00666136" w:rsidRDefault="002B2A0D" w:rsidP="00B56853">
      <w:pPr>
        <w:jc w:val="both"/>
      </w:pPr>
    </w:p>
    <w:p w14:paraId="2DC8AE36" w14:textId="77777777" w:rsidR="002B2A0D" w:rsidRPr="00666136" w:rsidRDefault="002B2A0D" w:rsidP="00B56853">
      <w:pPr>
        <w:jc w:val="both"/>
      </w:pPr>
    </w:p>
    <w:p w14:paraId="47F515E3" w14:textId="77777777" w:rsidR="00CC6A80" w:rsidRDefault="00CC6A80" w:rsidP="00B56853">
      <w:pPr>
        <w:jc w:val="both"/>
        <w:sectPr w:rsidR="00CC6A80" w:rsidSect="001604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0D773" w14:textId="77777777" w:rsidR="00CC6A80" w:rsidRDefault="00CC6A80" w:rsidP="00CC6A80">
      <w:pPr>
        <w:rPr>
          <w:b/>
          <w:color w:val="000000" w:themeColor="text1"/>
          <w:sz w:val="20"/>
          <w:szCs w:val="20"/>
        </w:rPr>
      </w:pPr>
    </w:p>
    <w:p w14:paraId="67862FA4" w14:textId="77777777" w:rsidR="00CC6A80" w:rsidRPr="00B4759B" w:rsidRDefault="00CC6A80" w:rsidP="00CC6A80">
      <w:pPr>
        <w:pStyle w:val="Nagwek"/>
        <w:rPr>
          <w:b/>
          <w:bCs/>
        </w:rPr>
      </w:pPr>
      <w:r w:rsidRPr="00B4759B">
        <w:rPr>
          <w:b/>
          <w:bCs/>
        </w:rPr>
        <w:t>STAROSTA KARTUSKI</w:t>
      </w:r>
    </w:p>
    <w:p w14:paraId="21DE90C1" w14:textId="77777777" w:rsidR="00CC6A80" w:rsidRDefault="00CC6A80" w:rsidP="00CC6A8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</w:t>
      </w:r>
    </w:p>
    <w:p w14:paraId="7263FE59" w14:textId="77777777" w:rsidR="00CC6A80" w:rsidRPr="00062317" w:rsidRDefault="00CC6A80" w:rsidP="00CC6A8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  <w:szCs w:val="20"/>
        </w:rPr>
        <w:t xml:space="preserve">      </w:t>
      </w:r>
      <w:r w:rsidRPr="00062317">
        <w:rPr>
          <w:color w:val="000000" w:themeColor="text1"/>
          <w:sz w:val="22"/>
          <w:szCs w:val="22"/>
        </w:rPr>
        <w:t>GN.6840.8.2018.AK</w:t>
      </w:r>
    </w:p>
    <w:p w14:paraId="01218C0E" w14:textId="77777777" w:rsidR="00CC6A80" w:rsidRDefault="00CC6A80" w:rsidP="00CC6A80">
      <w:pPr>
        <w:rPr>
          <w:b/>
          <w:color w:val="000000" w:themeColor="text1"/>
          <w:sz w:val="28"/>
          <w:szCs w:val="28"/>
        </w:rPr>
      </w:pPr>
    </w:p>
    <w:p w14:paraId="7F06A1F7" w14:textId="77777777" w:rsidR="00CC6A80" w:rsidRDefault="00CC6A80" w:rsidP="00CC6A80">
      <w:pPr>
        <w:jc w:val="center"/>
        <w:rPr>
          <w:b/>
          <w:color w:val="000000" w:themeColor="text1"/>
          <w:sz w:val="26"/>
          <w:szCs w:val="26"/>
        </w:rPr>
      </w:pPr>
      <w:r w:rsidRPr="000D5E7A">
        <w:rPr>
          <w:b/>
          <w:color w:val="000000" w:themeColor="text1"/>
          <w:sz w:val="26"/>
          <w:szCs w:val="26"/>
        </w:rPr>
        <w:t xml:space="preserve">Ogłoszenie o przetargu </w:t>
      </w:r>
    </w:p>
    <w:p w14:paraId="3C80795E" w14:textId="77777777" w:rsidR="00CC6A80" w:rsidRPr="00B4759B" w:rsidRDefault="00CC6A80" w:rsidP="00CC6A8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</w:p>
    <w:p w14:paraId="27BCDB19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C6257B">
        <w:rPr>
          <w:color w:val="000000" w:themeColor="text1"/>
          <w:sz w:val="22"/>
          <w:szCs w:val="22"/>
        </w:rPr>
        <w:tab/>
      </w:r>
      <w:r w:rsidRPr="000D5E7A">
        <w:rPr>
          <w:color w:val="000000" w:themeColor="text1"/>
          <w:sz w:val="22"/>
          <w:szCs w:val="22"/>
        </w:rPr>
        <w:t>Starosta Kartuski wykonujący zadanie z zakresu administracji rządowej, działając na podstawie art. 11 ust. 1, art. 23 ust. 1 pkt 7, art. 28, art. 37 ust. 1, art. 38 ust. 1 i ust. 2 oraz art. 40 ust. 1 pkt 1 ustawy z dnia 21 sierpnia 1997 r. o gospodarce nieruchomościami (</w:t>
      </w:r>
      <w:r>
        <w:rPr>
          <w:color w:val="000000" w:themeColor="text1"/>
          <w:sz w:val="22"/>
          <w:szCs w:val="22"/>
        </w:rPr>
        <w:t xml:space="preserve">tj. </w:t>
      </w:r>
      <w:r w:rsidRPr="000D5E7A">
        <w:rPr>
          <w:color w:val="000000" w:themeColor="text1"/>
          <w:sz w:val="22"/>
          <w:szCs w:val="22"/>
        </w:rPr>
        <w:t>Dz. U. z 2018 r. poz. 2204</w:t>
      </w:r>
      <w:r>
        <w:rPr>
          <w:color w:val="000000" w:themeColor="text1"/>
          <w:sz w:val="22"/>
          <w:szCs w:val="22"/>
        </w:rPr>
        <w:t xml:space="preserve"> ze zm.</w:t>
      </w:r>
      <w:r w:rsidRPr="000D5E7A">
        <w:rPr>
          <w:color w:val="000000" w:themeColor="text1"/>
          <w:sz w:val="22"/>
          <w:szCs w:val="22"/>
        </w:rPr>
        <w:t xml:space="preserve">) w związku z § 6 ust. 1 i 7 oraz § 13 rozporządzenia Rady Ministrów z dnia 14 września 2004 r. w sprawie sposobu i trybu przeprowadzania przetargów oraz rokowań na zbycie nieruchomości </w:t>
      </w:r>
      <w:r>
        <w:rPr>
          <w:color w:val="000000" w:themeColor="text1"/>
          <w:sz w:val="22"/>
          <w:szCs w:val="22"/>
        </w:rPr>
        <w:br/>
      </w:r>
      <w:r w:rsidRPr="000D5E7A">
        <w:rPr>
          <w:color w:val="000000" w:themeColor="text1"/>
          <w:sz w:val="22"/>
          <w:szCs w:val="22"/>
        </w:rPr>
        <w:t xml:space="preserve">(Dz. U. z 2014 r. poz. 1490 t. j.) oraz zarządzenia nr 199/12 Wojewody Pomorskiego z dnia </w:t>
      </w:r>
      <w:r>
        <w:rPr>
          <w:color w:val="000000" w:themeColor="text1"/>
          <w:sz w:val="22"/>
          <w:szCs w:val="22"/>
        </w:rPr>
        <w:br/>
      </w:r>
      <w:r w:rsidRPr="000D5E7A">
        <w:rPr>
          <w:color w:val="000000" w:themeColor="text1"/>
          <w:sz w:val="22"/>
          <w:szCs w:val="22"/>
        </w:rPr>
        <w:t xml:space="preserve">19 czerwca 2012 r. w sprawie wyrażenia zgody na sprzedaż w drodze przetargu nieruchomości </w:t>
      </w:r>
      <w:r>
        <w:rPr>
          <w:color w:val="000000" w:themeColor="text1"/>
          <w:sz w:val="22"/>
          <w:szCs w:val="22"/>
        </w:rPr>
        <w:br/>
      </w:r>
      <w:r w:rsidRPr="000D5E7A">
        <w:rPr>
          <w:color w:val="000000" w:themeColor="text1"/>
          <w:sz w:val="22"/>
          <w:szCs w:val="22"/>
        </w:rPr>
        <w:t>z zasobu Skarbu Państwa</w:t>
      </w:r>
    </w:p>
    <w:p w14:paraId="132E20A8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</w:p>
    <w:p w14:paraId="6BA786F3" w14:textId="77777777" w:rsidR="00CC6A80" w:rsidRPr="000D5E7A" w:rsidRDefault="00CC6A80" w:rsidP="00CC6A80">
      <w:pPr>
        <w:jc w:val="center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ogłasza</w:t>
      </w:r>
    </w:p>
    <w:p w14:paraId="14F101C8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7CDDFF8A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</w:t>
      </w:r>
      <w:r w:rsidRPr="000D5E7A">
        <w:rPr>
          <w:b/>
          <w:color w:val="000000" w:themeColor="text1"/>
          <w:sz w:val="22"/>
          <w:szCs w:val="22"/>
        </w:rPr>
        <w:t xml:space="preserve"> przetarg ustny nieograniczony na sprzedaż nieruchomości z zasobu nieruchomości Skarbu Państwa położonej w obrębie Żukowo M, gmina Żukowo, powiat kartuski, oznaczonej numerem działki 1208 o pow. 0,76 ha dla której Sąd Rejonowy w Kartuzach V Wydział Ksiąg Wieczystych prowadzi księgę wieczystą numer GD1R/00003557/3</w:t>
      </w:r>
    </w:p>
    <w:p w14:paraId="6BA13F93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2410E0B7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Opis nieruchomości:</w:t>
      </w:r>
    </w:p>
    <w:p w14:paraId="36899F21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58AA75E0" w14:textId="77777777" w:rsidR="00CC6A80" w:rsidRPr="000D5E7A" w:rsidRDefault="00CC6A80" w:rsidP="00CC6A80">
      <w:pPr>
        <w:jc w:val="both"/>
        <w:rPr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Nieruchomość gruntowa niezabudowana, oznaczona w ewidencji gruntów i budynków numerem działki 1208 o pow. 0,76 ha</w:t>
      </w:r>
      <w:r>
        <w:rPr>
          <w:color w:val="000000" w:themeColor="text1"/>
          <w:sz w:val="22"/>
          <w:szCs w:val="22"/>
        </w:rPr>
        <w:t>,</w:t>
      </w:r>
      <w:r w:rsidRPr="000D5E7A">
        <w:rPr>
          <w:color w:val="000000" w:themeColor="text1"/>
          <w:sz w:val="22"/>
          <w:szCs w:val="22"/>
        </w:rPr>
        <w:t xml:space="preserve"> położona w obrębie Żukowo M, gmina Żukowo, powiat kartuski. Nieruchomość posiada urządzoną księgę wieczystą numer GD1R/00003557/3 prowadzoną przez Sąd Rejonowy w Kartuzach V Wydział Ksiąg Wieczystych. W dziale III przedmiotowej księgi widniej</w:t>
      </w:r>
      <w:r>
        <w:rPr>
          <w:color w:val="000000" w:themeColor="text1"/>
          <w:sz w:val="22"/>
          <w:szCs w:val="22"/>
        </w:rPr>
        <w:t>e</w:t>
      </w:r>
      <w:r w:rsidRPr="000D5E7A">
        <w:rPr>
          <w:color w:val="000000" w:themeColor="text1"/>
          <w:sz w:val="22"/>
          <w:szCs w:val="22"/>
        </w:rPr>
        <w:t xml:space="preserve"> wpis o następującej treści: </w:t>
      </w:r>
      <w:r w:rsidRPr="000D5E7A">
        <w:rPr>
          <w:i/>
          <w:sz w:val="22"/>
          <w:szCs w:val="22"/>
        </w:rPr>
        <w:t xml:space="preserve">Wszczęto postępowanie wywłaszczeniowe odnośnie parceli nr 43/1 </w:t>
      </w:r>
      <w:r>
        <w:rPr>
          <w:i/>
          <w:sz w:val="22"/>
          <w:szCs w:val="22"/>
        </w:rPr>
        <w:br/>
      </w:r>
      <w:r w:rsidRPr="000D5E7A">
        <w:rPr>
          <w:i/>
          <w:sz w:val="22"/>
          <w:szCs w:val="22"/>
        </w:rPr>
        <w:t xml:space="preserve">o powierzchni 20 m2 - na podstawie wniosku z dnia 15 września 1973 r. nr 1936/73 – PWRN </w:t>
      </w:r>
      <w:r>
        <w:rPr>
          <w:i/>
          <w:sz w:val="22"/>
          <w:szCs w:val="22"/>
        </w:rPr>
        <w:br/>
      </w:r>
      <w:r w:rsidRPr="000D5E7A">
        <w:rPr>
          <w:i/>
          <w:sz w:val="22"/>
          <w:szCs w:val="22"/>
        </w:rPr>
        <w:t>w Gdańsku Wydział Gospodarki Przestrzennej i Ochrony Środowiska, wpisano dnia 13 grudnia 1973</w:t>
      </w:r>
      <w:r w:rsidRPr="000D5E7A">
        <w:rPr>
          <w:sz w:val="22"/>
          <w:szCs w:val="22"/>
        </w:rPr>
        <w:t xml:space="preserve">. </w:t>
      </w:r>
    </w:p>
    <w:p w14:paraId="1E78F7C1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Nieruchomość niezabudowana, znajdująca się bezpośrednio przy drodze krajowej nr 20. Położona </w:t>
      </w:r>
      <w:r>
        <w:rPr>
          <w:color w:val="000000" w:themeColor="text1"/>
          <w:sz w:val="22"/>
          <w:szCs w:val="22"/>
        </w:rPr>
        <w:br/>
      </w:r>
      <w:r w:rsidRPr="000D5E7A">
        <w:rPr>
          <w:color w:val="000000" w:themeColor="text1"/>
          <w:sz w:val="22"/>
          <w:szCs w:val="22"/>
        </w:rPr>
        <w:t xml:space="preserve">w sąsiedztwie zabudowy usługowo-przemysłowej, zabudowy usługowej, rozproszonej zabudowy mieszkaniowej jednorodzinnej oraz terenów kolejowych. Dojazd do nieruchomości odbywa się z drogi gminnej. Kształt działki korzystny. Działka uzbrojona, w części ogrodzona. </w:t>
      </w:r>
    </w:p>
    <w:p w14:paraId="21C577BD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2F8F5239" w14:textId="77777777" w:rsidR="00CC6A80" w:rsidRDefault="00CC6A80" w:rsidP="00CC6A80">
      <w:pPr>
        <w:jc w:val="both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Przeznaczenie nieruchomości w miejscowym planie zagospodarowania przestrzennego:</w:t>
      </w:r>
    </w:p>
    <w:p w14:paraId="28520FE7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6F38D76C" w14:textId="77777777" w:rsidR="00CC6A80" w:rsidRPr="000D5E7A" w:rsidRDefault="00CC6A80" w:rsidP="00CC6A80">
      <w:pPr>
        <w:pStyle w:val="Tekstpodstawowy"/>
        <w:jc w:val="both"/>
        <w:rPr>
          <w:sz w:val="22"/>
          <w:szCs w:val="22"/>
        </w:rPr>
      </w:pPr>
      <w:r w:rsidRPr="000D5E7A">
        <w:rPr>
          <w:sz w:val="22"/>
          <w:szCs w:val="22"/>
        </w:rPr>
        <w:t>Przedmiotowa działka położona jest na obszarze nieobjętym miejscowym planem zagospodarowania przestrzennego. Zgodnie ze Studium uwarunkowań i kierunków zagospodarowania przestrzennego Gminy Żukowo działka wskazana została pod następującą politykę przestrzenną: dopełnienie struktury miejskiej w zakresie funkcji mieszkalnictwa, usług, produkcji, magazynów, składów, terenów zieleni.</w:t>
      </w:r>
    </w:p>
    <w:p w14:paraId="72AD4783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</w:p>
    <w:p w14:paraId="7C9D6166" w14:textId="77777777" w:rsidR="00CC6A80" w:rsidRDefault="00CC6A80" w:rsidP="00CC6A80">
      <w:pPr>
        <w:jc w:val="both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Komunikacja:</w:t>
      </w:r>
    </w:p>
    <w:p w14:paraId="3CAE8D27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0F69D7D4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Nieruchomość posiada dostęp do drogi publiczne</w:t>
      </w:r>
      <w:r>
        <w:rPr>
          <w:color w:val="000000" w:themeColor="text1"/>
          <w:sz w:val="22"/>
          <w:szCs w:val="22"/>
        </w:rPr>
        <w:t>j</w:t>
      </w:r>
      <w:r w:rsidRPr="000D5E7A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Położona jest bezpośrednio przy drodze krajowej nr 20. </w:t>
      </w:r>
      <w:r w:rsidRPr="000D5E7A">
        <w:rPr>
          <w:color w:val="000000" w:themeColor="text1"/>
          <w:sz w:val="22"/>
          <w:szCs w:val="22"/>
        </w:rPr>
        <w:t xml:space="preserve">Zlokalizowana w odległości ok. 1,0 km od ścisłego centrum Żukowa. </w:t>
      </w:r>
    </w:p>
    <w:p w14:paraId="6A899E81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</w:p>
    <w:p w14:paraId="3C92A76F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Cena wywoławcza</w:t>
      </w:r>
      <w:r w:rsidRPr="000D5E7A">
        <w:rPr>
          <w:color w:val="000000" w:themeColor="text1"/>
          <w:sz w:val="22"/>
          <w:szCs w:val="22"/>
        </w:rPr>
        <w:t xml:space="preserve"> nieruchomości wynosi: </w:t>
      </w:r>
      <w:r>
        <w:rPr>
          <w:b/>
          <w:color w:val="000000" w:themeColor="text1"/>
          <w:sz w:val="22"/>
          <w:szCs w:val="22"/>
        </w:rPr>
        <w:t>860</w:t>
      </w:r>
      <w:r w:rsidRPr="000D5E7A">
        <w:rPr>
          <w:b/>
          <w:color w:val="000000" w:themeColor="text1"/>
          <w:sz w:val="22"/>
          <w:szCs w:val="22"/>
        </w:rPr>
        <w:t> </w:t>
      </w:r>
      <w:r>
        <w:rPr>
          <w:b/>
          <w:color w:val="000000" w:themeColor="text1"/>
          <w:sz w:val="22"/>
          <w:szCs w:val="22"/>
        </w:rPr>
        <w:t>0</w:t>
      </w:r>
      <w:r w:rsidRPr="000D5E7A">
        <w:rPr>
          <w:b/>
          <w:color w:val="000000" w:themeColor="text1"/>
          <w:sz w:val="22"/>
          <w:szCs w:val="22"/>
        </w:rPr>
        <w:t>00,00 zł netto</w:t>
      </w:r>
      <w:r w:rsidRPr="000D5E7A">
        <w:rPr>
          <w:color w:val="000000" w:themeColor="text1"/>
          <w:sz w:val="22"/>
          <w:szCs w:val="22"/>
        </w:rPr>
        <w:t xml:space="preserve"> (słownie złotych: </w:t>
      </w:r>
      <w:r>
        <w:rPr>
          <w:color w:val="000000" w:themeColor="text1"/>
          <w:sz w:val="22"/>
          <w:szCs w:val="22"/>
        </w:rPr>
        <w:t>osiemset sześćdziesiąt tysięcy</w:t>
      </w:r>
      <w:r w:rsidRPr="000D5E7A">
        <w:rPr>
          <w:color w:val="000000" w:themeColor="text1"/>
          <w:sz w:val="22"/>
          <w:szCs w:val="22"/>
        </w:rPr>
        <w:t xml:space="preserve"> i 00/100). </w:t>
      </w:r>
    </w:p>
    <w:p w14:paraId="612E2EBB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Do ceny uzyskanej w przetargu zostanie doliczona stawka podatku VAT obowiązująca </w:t>
      </w:r>
      <w:r w:rsidRPr="000D5E7A">
        <w:rPr>
          <w:color w:val="000000" w:themeColor="text1"/>
          <w:sz w:val="22"/>
          <w:szCs w:val="22"/>
        </w:rPr>
        <w:br/>
        <w:t>w dniu podpisania aktu notarialnego.</w:t>
      </w:r>
    </w:p>
    <w:p w14:paraId="43C39ADE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</w:p>
    <w:p w14:paraId="421915CF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lastRenderedPageBreak/>
        <w:t xml:space="preserve">Wadium </w:t>
      </w:r>
      <w:r w:rsidRPr="000D5E7A">
        <w:rPr>
          <w:color w:val="000000" w:themeColor="text1"/>
          <w:sz w:val="22"/>
          <w:szCs w:val="22"/>
        </w:rPr>
        <w:t xml:space="preserve">wynosi: </w:t>
      </w:r>
      <w:r>
        <w:rPr>
          <w:b/>
          <w:color w:val="000000" w:themeColor="text1"/>
          <w:sz w:val="22"/>
          <w:szCs w:val="22"/>
        </w:rPr>
        <w:t>86 00</w:t>
      </w:r>
      <w:r w:rsidRPr="000D5E7A">
        <w:rPr>
          <w:b/>
          <w:color w:val="000000" w:themeColor="text1"/>
          <w:sz w:val="22"/>
          <w:szCs w:val="22"/>
        </w:rPr>
        <w:t>0,00 zł</w:t>
      </w:r>
      <w:r w:rsidRPr="000D5E7A">
        <w:rPr>
          <w:color w:val="000000" w:themeColor="text1"/>
          <w:sz w:val="22"/>
          <w:szCs w:val="22"/>
        </w:rPr>
        <w:t xml:space="preserve"> (słownie złotych:</w:t>
      </w:r>
      <w:r>
        <w:rPr>
          <w:color w:val="000000" w:themeColor="text1"/>
          <w:sz w:val="22"/>
          <w:szCs w:val="22"/>
        </w:rPr>
        <w:t xml:space="preserve"> osiemdziesiąt sześć tysięcy</w:t>
      </w:r>
      <w:r w:rsidRPr="000D5E7A">
        <w:rPr>
          <w:color w:val="000000" w:themeColor="text1"/>
          <w:sz w:val="22"/>
          <w:szCs w:val="22"/>
        </w:rPr>
        <w:t xml:space="preserve"> i 00/100).</w:t>
      </w:r>
    </w:p>
    <w:p w14:paraId="576673E6" w14:textId="77777777" w:rsidR="00CC6A80" w:rsidRPr="000D5E7A" w:rsidRDefault="00CC6A80" w:rsidP="00CC6A80">
      <w:pPr>
        <w:jc w:val="both"/>
        <w:rPr>
          <w:color w:val="000000" w:themeColor="text1"/>
          <w:sz w:val="22"/>
          <w:szCs w:val="22"/>
        </w:rPr>
      </w:pPr>
    </w:p>
    <w:p w14:paraId="10792642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Warunki sprzedaży nieruchomości w drodze przetargu ustnego nieograniczonego:</w:t>
      </w:r>
    </w:p>
    <w:p w14:paraId="12BD7471" w14:textId="77777777" w:rsidR="00CC6A80" w:rsidRPr="000D5E7A" w:rsidRDefault="00CC6A80" w:rsidP="00CC6A80">
      <w:pPr>
        <w:jc w:val="both"/>
        <w:rPr>
          <w:b/>
          <w:color w:val="000000" w:themeColor="text1"/>
          <w:sz w:val="22"/>
          <w:szCs w:val="22"/>
        </w:rPr>
      </w:pPr>
    </w:p>
    <w:p w14:paraId="0928CAF3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b/>
          <w:color w:val="000000" w:themeColor="text1"/>
          <w:sz w:val="22"/>
          <w:szCs w:val="22"/>
        </w:rPr>
        <w:t>Przetarg</w:t>
      </w:r>
      <w:r w:rsidRPr="000D5E7A">
        <w:rPr>
          <w:color w:val="000000" w:themeColor="text1"/>
          <w:sz w:val="22"/>
          <w:szCs w:val="22"/>
        </w:rPr>
        <w:t xml:space="preserve"> odbędzie się w dniu </w:t>
      </w:r>
      <w:r>
        <w:rPr>
          <w:b/>
          <w:color w:val="000000" w:themeColor="text1"/>
          <w:sz w:val="22"/>
          <w:szCs w:val="22"/>
        </w:rPr>
        <w:t>16 stycznia</w:t>
      </w:r>
      <w:r w:rsidRPr="000D5E7A">
        <w:rPr>
          <w:b/>
          <w:color w:val="000000" w:themeColor="text1"/>
          <w:sz w:val="22"/>
          <w:szCs w:val="22"/>
        </w:rPr>
        <w:t xml:space="preserve"> 20</w:t>
      </w:r>
      <w:r>
        <w:rPr>
          <w:b/>
          <w:color w:val="000000" w:themeColor="text1"/>
          <w:sz w:val="22"/>
          <w:szCs w:val="22"/>
        </w:rPr>
        <w:t>20</w:t>
      </w:r>
      <w:r w:rsidRPr="000D5E7A">
        <w:rPr>
          <w:b/>
          <w:color w:val="000000" w:themeColor="text1"/>
          <w:sz w:val="22"/>
          <w:szCs w:val="22"/>
        </w:rPr>
        <w:t xml:space="preserve"> r. o godzinie 10:00</w:t>
      </w:r>
      <w:r w:rsidRPr="000D5E7A">
        <w:rPr>
          <w:color w:val="000000" w:themeColor="text1"/>
          <w:sz w:val="22"/>
          <w:szCs w:val="22"/>
        </w:rPr>
        <w:t xml:space="preserve"> w siedzibie Wydziału Gospodarki Nieruchomościami Starostwa Powiatowego w Kartuzach, przy ul. 3 Maja 2/1 (sala konferencyjna).</w:t>
      </w:r>
    </w:p>
    <w:p w14:paraId="7CFE9315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Cena nieruchomości uzyskana w drodze przetargu, powiększona o obowiązującą stawkę podatku VAT, winna być zapłacona przez nabywcę w całości przed podpisaniem umowy – aktu notarialnego.</w:t>
      </w:r>
    </w:p>
    <w:p w14:paraId="4D5D7F6B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Wadium może być wnoszone w pieniądzu lub w obligacjach Skarbu Państwa.</w:t>
      </w:r>
    </w:p>
    <w:p w14:paraId="16EE1034" w14:textId="77777777" w:rsidR="00CC6A80" w:rsidRPr="00373F3E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  <w:u w:val="single"/>
        </w:rPr>
      </w:pPr>
      <w:r w:rsidRPr="000D5E7A">
        <w:rPr>
          <w:b/>
          <w:color w:val="000000" w:themeColor="text1"/>
          <w:sz w:val="22"/>
          <w:szCs w:val="22"/>
        </w:rPr>
        <w:t>Wadium</w:t>
      </w:r>
      <w:r w:rsidRPr="000D5E7A">
        <w:rPr>
          <w:color w:val="000000" w:themeColor="text1"/>
          <w:sz w:val="22"/>
          <w:szCs w:val="22"/>
        </w:rPr>
        <w:t xml:space="preserve"> należy wpłacić n</w:t>
      </w:r>
      <w:r>
        <w:rPr>
          <w:color w:val="000000" w:themeColor="text1"/>
          <w:sz w:val="22"/>
          <w:szCs w:val="22"/>
        </w:rPr>
        <w:t xml:space="preserve">ie później, niż </w:t>
      </w:r>
      <w:r w:rsidRPr="000D5E7A">
        <w:rPr>
          <w:b/>
          <w:color w:val="000000" w:themeColor="text1"/>
          <w:sz w:val="22"/>
          <w:szCs w:val="22"/>
        </w:rPr>
        <w:t>do dnia</w:t>
      </w:r>
      <w:r>
        <w:rPr>
          <w:b/>
          <w:color w:val="000000" w:themeColor="text1"/>
          <w:sz w:val="22"/>
          <w:szCs w:val="22"/>
        </w:rPr>
        <w:t xml:space="preserve"> 10 stycznia 2020</w:t>
      </w:r>
      <w:r w:rsidRPr="000D5E7A">
        <w:rPr>
          <w:b/>
          <w:color w:val="000000" w:themeColor="text1"/>
          <w:sz w:val="22"/>
          <w:szCs w:val="22"/>
        </w:rPr>
        <w:t xml:space="preserve"> r.</w:t>
      </w:r>
      <w:r w:rsidRPr="000D5E7A">
        <w:rPr>
          <w:color w:val="000000" w:themeColor="text1"/>
          <w:sz w:val="22"/>
          <w:szCs w:val="22"/>
        </w:rPr>
        <w:t xml:space="preserve"> na rachunek bankowy Starostwa Powiatowego w Kartuzach nr </w:t>
      </w:r>
      <w:r w:rsidRPr="00916BB7">
        <w:rPr>
          <w:b/>
          <w:color w:val="000000" w:themeColor="text1"/>
          <w:sz w:val="22"/>
          <w:szCs w:val="22"/>
        </w:rPr>
        <w:t>53 1020 1866 0000 1802 0002 6948</w:t>
      </w:r>
      <w:r w:rsidRPr="00E8455D">
        <w:rPr>
          <w:color w:val="000000" w:themeColor="text1"/>
          <w:sz w:val="22"/>
          <w:szCs w:val="22"/>
        </w:rPr>
        <w:t xml:space="preserve">, </w:t>
      </w:r>
      <w:r w:rsidRPr="00373F3E">
        <w:rPr>
          <w:color w:val="000000" w:themeColor="text1"/>
          <w:sz w:val="22"/>
          <w:szCs w:val="22"/>
          <w:u w:val="single"/>
        </w:rPr>
        <w:t>przy czym jako termin wpłaty rozumiany jest termin uznania rachunku bankowego</w:t>
      </w:r>
      <w:r>
        <w:rPr>
          <w:color w:val="000000" w:themeColor="text1"/>
          <w:sz w:val="22"/>
          <w:szCs w:val="22"/>
          <w:u w:val="single"/>
        </w:rPr>
        <w:t xml:space="preserve">. </w:t>
      </w:r>
    </w:p>
    <w:p w14:paraId="45F056AF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Warunkiem udziału w przetargu jest okazanie dowodu wpłaty wadium.</w:t>
      </w:r>
    </w:p>
    <w:p w14:paraId="303A4F77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Oferent powinien zgłosić się na przetarg z dowodem tożsamości, zaś w przypadku osób prawnych wymagany jest także aktualny wypis z właściwego dla siedziby oferenta rejestru lub inny dokument urzędowy określający status prawny oferenta, sposób reprezentacji, a także imiona i nazwiska osób uprawnionych do reprezentacji. W przypadku ustanowienia pełnomocnika przez osobę fizyczną, wymagane jest notarialnie poświadczone pełnomocnictwo. Powyższe dokumenty powinny być okazane Komisji przetargowej przed przystąpieniem do przetargu.</w:t>
      </w:r>
    </w:p>
    <w:p w14:paraId="4807648B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Wysokość postąpienia: </w:t>
      </w:r>
      <w:r w:rsidRPr="000D5E7A">
        <w:rPr>
          <w:b/>
          <w:color w:val="000000" w:themeColor="text1"/>
          <w:sz w:val="22"/>
          <w:szCs w:val="22"/>
        </w:rPr>
        <w:t>nie mniej niż 1% ceny wywoławczej</w:t>
      </w:r>
      <w:r w:rsidRPr="000D5E7A">
        <w:rPr>
          <w:color w:val="000000" w:themeColor="text1"/>
          <w:sz w:val="22"/>
          <w:szCs w:val="22"/>
        </w:rPr>
        <w:t>.</w:t>
      </w:r>
    </w:p>
    <w:p w14:paraId="5EA8F9F1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Wpłacone wadium przez uczestnika, który wygrał przetarg zalicza się na poczet ceny nabycia nieruchomości. Pozostałym uczestnikom wpłacone wadium zostanie zwrócone. </w:t>
      </w:r>
    </w:p>
    <w:p w14:paraId="13897D67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Wadium wpłacone w obligacjach Skarbu Państwa przez uczestnika przetargu, który przetarg wygrał, podlega zwrotowi niezwłocznie po wpłaceniu kwoty równej cenie nabycia nieruchomości powiększonej o kwotę obowiązującej stawki podatku VAT.</w:t>
      </w:r>
    </w:p>
    <w:p w14:paraId="1C9C8CA5" w14:textId="77777777" w:rsidR="00CC6A80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625C4E">
        <w:rPr>
          <w:color w:val="000000" w:themeColor="text1"/>
          <w:sz w:val="22"/>
          <w:szCs w:val="22"/>
        </w:rPr>
        <w:t xml:space="preserve">Organizator przetargu zawiadomi podmiot ustalony jako nabywca nieruchomości </w:t>
      </w:r>
      <w:r w:rsidRPr="00625C4E">
        <w:rPr>
          <w:color w:val="000000" w:themeColor="text1"/>
          <w:sz w:val="22"/>
          <w:szCs w:val="22"/>
        </w:rPr>
        <w:br/>
        <w:t xml:space="preserve">o miejscu i terminie zawarcia aktu notarialnego. </w:t>
      </w:r>
      <w:r>
        <w:rPr>
          <w:color w:val="000000" w:themeColor="text1"/>
          <w:sz w:val="22"/>
          <w:szCs w:val="22"/>
        </w:rPr>
        <w:t>Uchylenie się osoby, która wygrała przetarg od zawarcia umowy w formie aktu notarialnego w określonym terminie, spowoduje przepadek wadium.</w:t>
      </w:r>
    </w:p>
    <w:p w14:paraId="3CCC6092" w14:textId="77777777" w:rsidR="00CC6A80" w:rsidRPr="00625C4E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625C4E">
        <w:rPr>
          <w:color w:val="000000" w:themeColor="text1"/>
          <w:sz w:val="22"/>
          <w:szCs w:val="22"/>
        </w:rPr>
        <w:t>Koszty zawarcia aktu notarialnego ponosi nabywca.</w:t>
      </w:r>
    </w:p>
    <w:p w14:paraId="07A19796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>Nabywca przejmuje nieruchomość w stanie istniejącym w dniu zawarcia umowy – aktu notarialnego.</w:t>
      </w:r>
    </w:p>
    <w:p w14:paraId="5D410119" w14:textId="77777777" w:rsidR="00CC6A80" w:rsidRPr="00CC6A80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Starosta Kartuski wykonujący zadanie z zakresu administracji rządowej zastrzega sobie prawo do odwołania przetargu z ważnych powodów, podając informację o odwołaniu przetargu </w:t>
      </w:r>
      <w:r>
        <w:rPr>
          <w:color w:val="000000" w:themeColor="text1"/>
          <w:sz w:val="22"/>
          <w:szCs w:val="22"/>
        </w:rPr>
        <w:br/>
      </w:r>
      <w:r w:rsidRPr="000D5E7A">
        <w:rPr>
          <w:color w:val="000000" w:themeColor="text1"/>
          <w:sz w:val="22"/>
          <w:szCs w:val="22"/>
        </w:rPr>
        <w:t>i powód odwołania do publicznej wiadomości.</w:t>
      </w:r>
    </w:p>
    <w:p w14:paraId="21D41159" w14:textId="77777777" w:rsidR="00CC6A80" w:rsidRPr="00E471E2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E471E2">
        <w:rPr>
          <w:color w:val="000000" w:themeColor="text1"/>
          <w:sz w:val="22"/>
          <w:szCs w:val="22"/>
        </w:rPr>
        <w:t>Nabycie nieruchomości przez cudzoziemców może nastąpić w przypadku uzyskania zezwolenia lub promesy Ministra Spraw Wewnętrznych, o których mowa w ustawie z dnia 24 marca 1920 r. o nabywaniu nieruchomości przez cudzoziemców (</w:t>
      </w:r>
      <w:proofErr w:type="spellStart"/>
      <w:r w:rsidRPr="00E471E2">
        <w:rPr>
          <w:color w:val="000000" w:themeColor="text1"/>
          <w:sz w:val="22"/>
          <w:szCs w:val="22"/>
        </w:rPr>
        <w:t>t.j</w:t>
      </w:r>
      <w:proofErr w:type="spellEnd"/>
      <w:r w:rsidRPr="00E471E2">
        <w:rPr>
          <w:color w:val="000000" w:themeColor="text1"/>
          <w:sz w:val="22"/>
          <w:szCs w:val="22"/>
        </w:rPr>
        <w:t>. Dz. U. z 2017 r. poz. 2278). Nabywca zobowiązany jest do ustalenia we własnym zakresie, czy nabycie nieruchomości będącej przedmiotem przetargu wymaga takiego zezwolenia.</w:t>
      </w:r>
    </w:p>
    <w:p w14:paraId="5FAA4112" w14:textId="77777777" w:rsidR="00CC6A80" w:rsidRPr="00E471E2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E471E2">
        <w:rPr>
          <w:color w:val="000000" w:themeColor="text1"/>
          <w:sz w:val="22"/>
          <w:szCs w:val="22"/>
        </w:rPr>
        <w:t xml:space="preserve">Oględzin przedmiotu przetargu można dokonać po wcześniejszym uzgodnieniu terminu </w:t>
      </w:r>
      <w:r w:rsidRPr="00E471E2">
        <w:rPr>
          <w:color w:val="000000" w:themeColor="text1"/>
          <w:sz w:val="22"/>
          <w:szCs w:val="22"/>
        </w:rPr>
        <w:br/>
        <w:t xml:space="preserve">z pracownikami Wydziału Gospodarki Nieruchomościami Starostwa Powiatowego </w:t>
      </w:r>
      <w:r w:rsidRPr="00E471E2">
        <w:rPr>
          <w:color w:val="000000" w:themeColor="text1"/>
          <w:sz w:val="22"/>
          <w:szCs w:val="22"/>
        </w:rPr>
        <w:br/>
        <w:t>w Kartuzach.</w:t>
      </w:r>
    </w:p>
    <w:p w14:paraId="218F4328" w14:textId="77777777" w:rsidR="00CC6A80" w:rsidRPr="000D5E7A" w:rsidRDefault="00CC6A80" w:rsidP="00CC6A8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0D5E7A">
        <w:rPr>
          <w:color w:val="000000" w:themeColor="text1"/>
          <w:sz w:val="22"/>
          <w:szCs w:val="22"/>
        </w:rPr>
        <w:t xml:space="preserve">Szczegółowych informacji o przedmiocie sprzedaży i na temat przetargu można uzyskać </w:t>
      </w:r>
      <w:r w:rsidRPr="000D5E7A">
        <w:rPr>
          <w:color w:val="000000" w:themeColor="text1"/>
          <w:sz w:val="22"/>
          <w:szCs w:val="22"/>
        </w:rPr>
        <w:br/>
      </w:r>
      <w:r w:rsidRPr="000D5E7A">
        <w:rPr>
          <w:b/>
          <w:color w:val="000000" w:themeColor="text1"/>
          <w:sz w:val="22"/>
          <w:szCs w:val="22"/>
        </w:rPr>
        <w:t>w</w:t>
      </w:r>
      <w:r w:rsidRPr="000D5E7A">
        <w:rPr>
          <w:color w:val="000000" w:themeColor="text1"/>
          <w:sz w:val="22"/>
          <w:szCs w:val="22"/>
        </w:rPr>
        <w:t xml:space="preserve"> </w:t>
      </w:r>
      <w:r w:rsidRPr="000D5E7A">
        <w:rPr>
          <w:b/>
          <w:color w:val="000000" w:themeColor="text1"/>
          <w:sz w:val="22"/>
          <w:szCs w:val="22"/>
        </w:rPr>
        <w:t>Wydziale Gospodarki Nieruchomościami Starostwa Powiatowego w Kartuzach mieszcząc</w:t>
      </w:r>
      <w:r>
        <w:rPr>
          <w:b/>
          <w:color w:val="000000" w:themeColor="text1"/>
          <w:sz w:val="22"/>
          <w:szCs w:val="22"/>
        </w:rPr>
        <w:t>ym</w:t>
      </w:r>
      <w:r w:rsidRPr="000D5E7A">
        <w:rPr>
          <w:b/>
          <w:color w:val="000000" w:themeColor="text1"/>
          <w:sz w:val="22"/>
          <w:szCs w:val="22"/>
        </w:rPr>
        <w:t xml:space="preserve"> się przy ul. 3 Maja 2/1 lub pod numerem telefonu</w:t>
      </w:r>
      <w:r w:rsidRPr="000D5E7A">
        <w:rPr>
          <w:color w:val="000000" w:themeColor="text1"/>
          <w:sz w:val="22"/>
          <w:szCs w:val="22"/>
        </w:rPr>
        <w:t xml:space="preserve"> </w:t>
      </w:r>
      <w:r w:rsidRPr="000D5E7A">
        <w:rPr>
          <w:b/>
          <w:color w:val="000000" w:themeColor="text1"/>
          <w:sz w:val="22"/>
          <w:szCs w:val="22"/>
        </w:rPr>
        <w:t>(58) 684 05 96</w:t>
      </w:r>
      <w:r w:rsidRPr="000D5E7A">
        <w:rPr>
          <w:color w:val="000000" w:themeColor="text1"/>
          <w:sz w:val="22"/>
          <w:szCs w:val="22"/>
        </w:rPr>
        <w:t>.</w:t>
      </w:r>
    </w:p>
    <w:p w14:paraId="1010136D" w14:textId="77777777" w:rsidR="00CC6A80" w:rsidRDefault="00CC6A80" w:rsidP="00CC6A80">
      <w:pPr>
        <w:tabs>
          <w:tab w:val="left" w:pos="788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</w:p>
    <w:p w14:paraId="53C5F16C" w14:textId="5182ACA2" w:rsidR="00CC6A80" w:rsidRDefault="00CC6A80" w:rsidP="00CC6A80">
      <w:pPr>
        <w:tabs>
          <w:tab w:val="left" w:pos="7880"/>
        </w:tabs>
        <w:jc w:val="both"/>
        <w:rPr>
          <w:b/>
          <w:i/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6BCB983E" w14:textId="2364E355" w:rsidR="00CC6A80" w:rsidRPr="00B4759B" w:rsidRDefault="00CC6A80" w:rsidP="00CC6A80">
      <w:pPr>
        <w:tabs>
          <w:tab w:val="left" w:pos="7880"/>
        </w:tabs>
        <w:jc w:val="both"/>
        <w:rPr>
          <w:b/>
          <w:color w:val="000000" w:themeColor="text1"/>
        </w:rPr>
      </w:pPr>
      <w:r w:rsidRPr="00CE52D8">
        <w:rPr>
          <w:b/>
          <w:color w:val="000000" w:themeColor="text1"/>
        </w:rPr>
        <w:t xml:space="preserve">                                                                                                                  S</w:t>
      </w:r>
      <w:r w:rsidR="00E471E2">
        <w:rPr>
          <w:b/>
          <w:color w:val="000000" w:themeColor="text1"/>
        </w:rPr>
        <w:t xml:space="preserve">TAROSTA </w:t>
      </w:r>
    </w:p>
    <w:p w14:paraId="51CD66D2" w14:textId="77777777" w:rsidR="00E471E2" w:rsidRDefault="00E471E2" w:rsidP="00E471E2">
      <w:pPr>
        <w:jc w:val="both"/>
        <w:rPr>
          <w:color w:val="000000" w:themeColor="text1"/>
          <w:sz w:val="20"/>
          <w:szCs w:val="20"/>
        </w:rPr>
      </w:pPr>
      <w:bookmarkStart w:id="0" w:name="_GoBack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</w:t>
      </w:r>
    </w:p>
    <w:p w14:paraId="7C9C84D2" w14:textId="7447643E" w:rsidR="00CC6A80" w:rsidRDefault="00E471E2" w:rsidP="00E471E2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/-/ Bogdan Łapa</w:t>
      </w:r>
      <w:bookmarkEnd w:id="0"/>
    </w:p>
    <w:p w14:paraId="1BA067B3" w14:textId="77777777" w:rsidR="00CC6A80" w:rsidRPr="00A94A0F" w:rsidRDefault="00CC6A80" w:rsidP="00CC6A80">
      <w:pPr>
        <w:jc w:val="both"/>
        <w:rPr>
          <w:color w:val="000000" w:themeColor="text1"/>
          <w:sz w:val="20"/>
          <w:szCs w:val="20"/>
        </w:rPr>
      </w:pPr>
      <w:r w:rsidRPr="00A94A0F">
        <w:rPr>
          <w:color w:val="000000" w:themeColor="text1"/>
          <w:sz w:val="20"/>
          <w:szCs w:val="20"/>
        </w:rPr>
        <w:t>A.K./</w:t>
      </w:r>
      <w:r>
        <w:rPr>
          <w:color w:val="000000" w:themeColor="text1"/>
          <w:sz w:val="20"/>
          <w:szCs w:val="20"/>
        </w:rPr>
        <w:t>29.10.2019</w:t>
      </w:r>
    </w:p>
    <w:p w14:paraId="42200BB5" w14:textId="08693A7A" w:rsidR="002B2A0D" w:rsidRPr="00666136" w:rsidRDefault="002B2A0D" w:rsidP="00B56853">
      <w:pPr>
        <w:jc w:val="both"/>
      </w:pPr>
    </w:p>
    <w:sectPr w:rsidR="002B2A0D" w:rsidRPr="00666136" w:rsidSect="00B4759B">
      <w:head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2105" w14:textId="77777777" w:rsidR="0017178C" w:rsidRDefault="0017178C" w:rsidP="006D2B8F">
      <w:r>
        <w:separator/>
      </w:r>
    </w:p>
  </w:endnote>
  <w:endnote w:type="continuationSeparator" w:id="0">
    <w:p w14:paraId="410B5FBC" w14:textId="77777777" w:rsidR="0017178C" w:rsidRDefault="0017178C" w:rsidP="006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5A0E" w14:textId="77777777" w:rsidR="0017178C" w:rsidRDefault="0017178C" w:rsidP="006D2B8F">
      <w:r>
        <w:separator/>
      </w:r>
    </w:p>
  </w:footnote>
  <w:footnote w:type="continuationSeparator" w:id="0">
    <w:p w14:paraId="39538F89" w14:textId="77777777" w:rsidR="0017178C" w:rsidRDefault="0017178C" w:rsidP="006D2B8F">
      <w:r>
        <w:continuationSeparator/>
      </w:r>
    </w:p>
  </w:footnote>
  <w:footnote w:id="1">
    <w:p w14:paraId="13567C58" w14:textId="77777777" w:rsidR="00C949EC" w:rsidRDefault="00B22255" w:rsidP="00C949EC">
      <w:pPr>
        <w:pStyle w:val="Tekstprzypisudolnego"/>
      </w:pPr>
      <w:r>
        <w:rPr>
          <w:rStyle w:val="Odwoanieprzypisudolnego"/>
        </w:rPr>
        <w:footnoteRef/>
      </w:r>
      <w:r w:rsidRPr="009108C7">
        <w:rPr>
          <w:vertAlign w:val="superscript"/>
        </w:rPr>
        <w:t>)</w:t>
      </w:r>
      <w:r w:rsidR="00C949EC">
        <w:rPr>
          <w:vertAlign w:val="superscript"/>
        </w:rPr>
        <w:t xml:space="preserve"> </w:t>
      </w:r>
      <w:r w:rsidR="00C949EC">
        <w:t>Zmiany tekstu jednolitego wymienionej ustawy zostały ogłoszone w Dz. U. z 2018 r. poz. 2348 oraz z 2019 r. poz. 270, poz. 492, poz. 801, poz. 1309, poz. 1589</w:t>
      </w:r>
      <w:r w:rsidR="00AF3C80">
        <w:t>,</w:t>
      </w:r>
      <w:r w:rsidR="00C949EC">
        <w:t xml:space="preserve"> 1716</w:t>
      </w:r>
      <w:r w:rsidR="00AF3C80">
        <w:t xml:space="preserve"> i 1924</w:t>
      </w:r>
      <w:r w:rsidR="00C949EC">
        <w:t>.</w:t>
      </w:r>
    </w:p>
    <w:p w14:paraId="77ED0339" w14:textId="77777777" w:rsidR="00B22255" w:rsidRDefault="00B222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F7CB" w14:textId="77777777" w:rsidR="00B4759B" w:rsidRPr="00E01F10" w:rsidRDefault="0017178C" w:rsidP="00B4759B">
    <w:pPr>
      <w:jc w:val="right"/>
      <w:rPr>
        <w:b/>
        <w:color w:val="000000" w:themeColor="text1"/>
        <w:sz w:val="20"/>
        <w:szCs w:val="20"/>
      </w:rPr>
    </w:pPr>
    <w:r w:rsidRPr="00E01F10">
      <w:rPr>
        <w:b/>
        <w:color w:val="000000" w:themeColor="text1"/>
        <w:sz w:val="20"/>
        <w:szCs w:val="20"/>
      </w:rPr>
      <w:t xml:space="preserve">Załącznik do </w:t>
    </w:r>
    <w:r>
      <w:rPr>
        <w:b/>
        <w:color w:val="000000" w:themeColor="text1"/>
        <w:sz w:val="20"/>
        <w:szCs w:val="20"/>
      </w:rPr>
      <w:t>Z</w:t>
    </w:r>
    <w:r w:rsidRPr="00E01F10">
      <w:rPr>
        <w:b/>
        <w:color w:val="000000" w:themeColor="text1"/>
        <w:sz w:val="20"/>
        <w:szCs w:val="20"/>
      </w:rPr>
      <w:t>arządzenia Nr</w:t>
    </w:r>
    <w:r>
      <w:rPr>
        <w:b/>
        <w:color w:val="000000" w:themeColor="text1"/>
        <w:sz w:val="20"/>
        <w:szCs w:val="20"/>
      </w:rPr>
      <w:t xml:space="preserve"> </w:t>
    </w:r>
    <w:r>
      <w:rPr>
        <w:b/>
        <w:color w:val="000000" w:themeColor="text1"/>
        <w:sz w:val="20"/>
        <w:szCs w:val="20"/>
      </w:rPr>
      <w:t>137</w:t>
    </w:r>
    <w:r w:rsidRPr="00E01F10">
      <w:rPr>
        <w:b/>
        <w:color w:val="000000" w:themeColor="text1"/>
        <w:sz w:val="20"/>
        <w:szCs w:val="20"/>
      </w:rPr>
      <w:t xml:space="preserve"> /2019 </w:t>
    </w:r>
  </w:p>
  <w:p w14:paraId="4D4D28AC" w14:textId="77777777" w:rsidR="00B4759B" w:rsidRPr="00E01F10" w:rsidRDefault="0017178C" w:rsidP="00B4759B">
    <w:pPr>
      <w:jc w:val="right"/>
      <w:rPr>
        <w:b/>
        <w:color w:val="000000" w:themeColor="text1"/>
        <w:sz w:val="20"/>
        <w:szCs w:val="20"/>
      </w:rPr>
    </w:pPr>
    <w:r w:rsidRPr="00E01F10">
      <w:rPr>
        <w:b/>
        <w:color w:val="000000" w:themeColor="text1"/>
        <w:sz w:val="20"/>
        <w:szCs w:val="20"/>
      </w:rPr>
      <w:t xml:space="preserve">Starosty Kartuskiego </w:t>
    </w:r>
  </w:p>
  <w:p w14:paraId="241E2720" w14:textId="77777777" w:rsidR="00B4759B" w:rsidRDefault="0017178C" w:rsidP="00B4759B">
    <w:pPr>
      <w:tabs>
        <w:tab w:val="left" w:pos="309"/>
        <w:tab w:val="right" w:pos="9072"/>
      </w:tabs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ab/>
    </w:r>
    <w:r>
      <w:rPr>
        <w:b/>
        <w:color w:val="000000" w:themeColor="text1"/>
        <w:sz w:val="20"/>
        <w:szCs w:val="20"/>
      </w:rPr>
      <w:tab/>
    </w:r>
    <w:r w:rsidRPr="00E01F10">
      <w:rPr>
        <w:b/>
        <w:color w:val="000000" w:themeColor="text1"/>
        <w:sz w:val="20"/>
        <w:szCs w:val="20"/>
      </w:rPr>
      <w:t>z dnia</w:t>
    </w:r>
    <w:r>
      <w:rPr>
        <w:b/>
        <w:color w:val="000000" w:themeColor="text1"/>
        <w:sz w:val="20"/>
        <w:szCs w:val="20"/>
      </w:rPr>
      <w:t xml:space="preserve"> </w:t>
    </w:r>
    <w:r>
      <w:rPr>
        <w:b/>
        <w:color w:val="000000" w:themeColor="text1"/>
        <w:sz w:val="20"/>
        <w:szCs w:val="20"/>
      </w:rPr>
      <w:t>29 października</w:t>
    </w:r>
    <w:r w:rsidRPr="00E01F10">
      <w:rPr>
        <w:b/>
        <w:color w:val="000000" w:themeColor="text1"/>
        <w:sz w:val="20"/>
        <w:szCs w:val="20"/>
      </w:rPr>
      <w:t xml:space="preserve"> 2019 r.</w:t>
    </w:r>
  </w:p>
  <w:p w14:paraId="33CFCBE5" w14:textId="77777777" w:rsidR="00B4759B" w:rsidRDefault="00171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D3"/>
    <w:multiLevelType w:val="hybridMultilevel"/>
    <w:tmpl w:val="D6A4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976A5"/>
    <w:multiLevelType w:val="hybridMultilevel"/>
    <w:tmpl w:val="F78C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B22C1"/>
    <w:multiLevelType w:val="hybridMultilevel"/>
    <w:tmpl w:val="FF224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A3059"/>
    <w:multiLevelType w:val="hybridMultilevel"/>
    <w:tmpl w:val="0636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67BA"/>
    <w:multiLevelType w:val="hybridMultilevel"/>
    <w:tmpl w:val="4BFA1136"/>
    <w:lvl w:ilvl="0" w:tplc="B782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7DE"/>
    <w:multiLevelType w:val="hybridMultilevel"/>
    <w:tmpl w:val="047A0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126B"/>
    <w:multiLevelType w:val="hybridMultilevel"/>
    <w:tmpl w:val="9A76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C0914"/>
    <w:multiLevelType w:val="hybridMultilevel"/>
    <w:tmpl w:val="0CEC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57B77"/>
    <w:multiLevelType w:val="hybridMultilevel"/>
    <w:tmpl w:val="CE82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0CFA"/>
    <w:multiLevelType w:val="hybridMultilevel"/>
    <w:tmpl w:val="CA1A04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67CD"/>
    <w:multiLevelType w:val="hybridMultilevel"/>
    <w:tmpl w:val="C3541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55B2F"/>
    <w:multiLevelType w:val="hybridMultilevel"/>
    <w:tmpl w:val="6DEA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3"/>
    <w:rsid w:val="00010C15"/>
    <w:rsid w:val="00060AEE"/>
    <w:rsid w:val="00086CA0"/>
    <w:rsid w:val="0014136D"/>
    <w:rsid w:val="0015058B"/>
    <w:rsid w:val="001505A1"/>
    <w:rsid w:val="00150C29"/>
    <w:rsid w:val="00160456"/>
    <w:rsid w:val="0017178C"/>
    <w:rsid w:val="001746B9"/>
    <w:rsid w:val="00190A22"/>
    <w:rsid w:val="00191629"/>
    <w:rsid w:val="001C2E74"/>
    <w:rsid w:val="002470D7"/>
    <w:rsid w:val="00263EBE"/>
    <w:rsid w:val="00264E1C"/>
    <w:rsid w:val="002B16C0"/>
    <w:rsid w:val="002B2A0D"/>
    <w:rsid w:val="002E6008"/>
    <w:rsid w:val="002F1A6A"/>
    <w:rsid w:val="002F3066"/>
    <w:rsid w:val="0030576E"/>
    <w:rsid w:val="00364DC4"/>
    <w:rsid w:val="003B1F1B"/>
    <w:rsid w:val="003B6DA3"/>
    <w:rsid w:val="003D7A23"/>
    <w:rsid w:val="003F67E7"/>
    <w:rsid w:val="003F759C"/>
    <w:rsid w:val="00412AEF"/>
    <w:rsid w:val="00417B94"/>
    <w:rsid w:val="0043589F"/>
    <w:rsid w:val="0046317C"/>
    <w:rsid w:val="004919C8"/>
    <w:rsid w:val="004A4720"/>
    <w:rsid w:val="004B7C50"/>
    <w:rsid w:val="004E4225"/>
    <w:rsid w:val="004F32FA"/>
    <w:rsid w:val="005014E1"/>
    <w:rsid w:val="00513F7E"/>
    <w:rsid w:val="005658F8"/>
    <w:rsid w:val="00582D57"/>
    <w:rsid w:val="005A2727"/>
    <w:rsid w:val="005D4624"/>
    <w:rsid w:val="006018EB"/>
    <w:rsid w:val="00640CF0"/>
    <w:rsid w:val="006532EE"/>
    <w:rsid w:val="00666136"/>
    <w:rsid w:val="0066726E"/>
    <w:rsid w:val="00671C78"/>
    <w:rsid w:val="00676877"/>
    <w:rsid w:val="00687DC5"/>
    <w:rsid w:val="006B3D50"/>
    <w:rsid w:val="006C7700"/>
    <w:rsid w:val="006D2B8F"/>
    <w:rsid w:val="006E0707"/>
    <w:rsid w:val="006E24EB"/>
    <w:rsid w:val="006E2A4F"/>
    <w:rsid w:val="006F2CAE"/>
    <w:rsid w:val="00723A44"/>
    <w:rsid w:val="00727420"/>
    <w:rsid w:val="007314F5"/>
    <w:rsid w:val="007318FA"/>
    <w:rsid w:val="007750B3"/>
    <w:rsid w:val="0078130E"/>
    <w:rsid w:val="00790314"/>
    <w:rsid w:val="007B1C4C"/>
    <w:rsid w:val="007C09C5"/>
    <w:rsid w:val="007E1715"/>
    <w:rsid w:val="008218A9"/>
    <w:rsid w:val="008532DC"/>
    <w:rsid w:val="00857EF1"/>
    <w:rsid w:val="00885E3C"/>
    <w:rsid w:val="008C1CA8"/>
    <w:rsid w:val="008C338B"/>
    <w:rsid w:val="008C68E1"/>
    <w:rsid w:val="008D7AEF"/>
    <w:rsid w:val="008F4933"/>
    <w:rsid w:val="00904CE4"/>
    <w:rsid w:val="009B4556"/>
    <w:rsid w:val="009D66BE"/>
    <w:rsid w:val="009F1F78"/>
    <w:rsid w:val="00A06140"/>
    <w:rsid w:val="00A42791"/>
    <w:rsid w:val="00A52C28"/>
    <w:rsid w:val="00A54E1A"/>
    <w:rsid w:val="00AA7268"/>
    <w:rsid w:val="00AD79C1"/>
    <w:rsid w:val="00AE0BD1"/>
    <w:rsid w:val="00AF3C80"/>
    <w:rsid w:val="00B07859"/>
    <w:rsid w:val="00B117EF"/>
    <w:rsid w:val="00B22255"/>
    <w:rsid w:val="00B567D4"/>
    <w:rsid w:val="00B56853"/>
    <w:rsid w:val="00B8277F"/>
    <w:rsid w:val="00BA0839"/>
    <w:rsid w:val="00BB70BF"/>
    <w:rsid w:val="00BC4DE1"/>
    <w:rsid w:val="00BE1649"/>
    <w:rsid w:val="00C11623"/>
    <w:rsid w:val="00C1369F"/>
    <w:rsid w:val="00C27BAE"/>
    <w:rsid w:val="00C70437"/>
    <w:rsid w:val="00C80526"/>
    <w:rsid w:val="00C949EC"/>
    <w:rsid w:val="00CC4EF7"/>
    <w:rsid w:val="00CC6A80"/>
    <w:rsid w:val="00CD5FB1"/>
    <w:rsid w:val="00D14667"/>
    <w:rsid w:val="00D210F2"/>
    <w:rsid w:val="00D571F7"/>
    <w:rsid w:val="00D6505F"/>
    <w:rsid w:val="00D84F87"/>
    <w:rsid w:val="00D8594F"/>
    <w:rsid w:val="00DB406C"/>
    <w:rsid w:val="00DB4D21"/>
    <w:rsid w:val="00E13D4A"/>
    <w:rsid w:val="00E311DA"/>
    <w:rsid w:val="00E471E2"/>
    <w:rsid w:val="00E86737"/>
    <w:rsid w:val="00EC71EA"/>
    <w:rsid w:val="00ED7359"/>
    <w:rsid w:val="00F07038"/>
    <w:rsid w:val="00F13BE1"/>
    <w:rsid w:val="00F62EA8"/>
    <w:rsid w:val="00F81733"/>
    <w:rsid w:val="00F86395"/>
    <w:rsid w:val="00FA60B1"/>
    <w:rsid w:val="00FB231D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6E19"/>
  <w15:docId w15:val="{B8A31D97-0171-410A-BA13-75A23DE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4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456"/>
    <w:pPr>
      <w:keepNext/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0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031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90314"/>
    <w:pPr>
      <w:spacing w:after="120" w:line="480" w:lineRule="auto"/>
      <w:ind w:left="283"/>
    </w:pPr>
    <w:rPr>
      <w:rFonts w:ascii="Geneva" w:hAnsi="Geneva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314"/>
    <w:rPr>
      <w:rFonts w:ascii="Geneva" w:hAnsi="Geneva"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6D2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B8F"/>
  </w:style>
  <w:style w:type="character" w:styleId="Odwoanieprzypisukocowego">
    <w:name w:val="endnote reference"/>
    <w:basedOn w:val="Domylnaczcionkaakapitu"/>
    <w:rsid w:val="006D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2B8F"/>
  </w:style>
  <w:style w:type="character" w:styleId="Odwoanieprzypisudolnego">
    <w:name w:val="footnote reference"/>
    <w:basedOn w:val="Domylnaczcionkaakapitu"/>
    <w:rsid w:val="006D2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6008"/>
    <w:pPr>
      <w:ind w:left="720"/>
      <w:contextualSpacing/>
    </w:pPr>
  </w:style>
  <w:style w:type="character" w:styleId="Hipercze">
    <w:name w:val="Hyperlink"/>
    <w:basedOn w:val="Domylnaczcionkaakapitu"/>
    <w:unhideWhenUsed/>
    <w:rsid w:val="002E600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C6A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C6A80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CC6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6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w.kartuzy.ibip.pl/publ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uskipowiat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D994-2FF4-43EF-9450-526FA428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KKartuzy, dnia  r</vt:lpstr>
    </vt:vector>
  </TitlesOfParts>
  <Company>Starostwo Powiatowe w Kartuzach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KKartuzy, dnia  r</dc:title>
  <dc:creator>naczka</dc:creator>
  <cp:lastModifiedBy>penkowskam</cp:lastModifiedBy>
  <cp:revision>5</cp:revision>
  <cp:lastPrinted>2019-10-29T07:38:00Z</cp:lastPrinted>
  <dcterms:created xsi:type="dcterms:W3CDTF">2020-01-30T07:53:00Z</dcterms:created>
  <dcterms:modified xsi:type="dcterms:W3CDTF">2020-02-04T11:56:00Z</dcterms:modified>
</cp:coreProperties>
</file>